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38" w:rsidRDefault="00745438"/>
    <w:p w:rsidR="00745438" w:rsidRPr="00BA5FE7" w:rsidRDefault="00745438">
      <w:pPr>
        <w:rPr>
          <w:sz w:val="24"/>
          <w:szCs w:val="24"/>
        </w:rPr>
      </w:pPr>
    </w:p>
    <w:p w:rsidR="00FB7650" w:rsidRPr="00BA5FE7" w:rsidRDefault="00FB7650" w:rsidP="00FB765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B7650" w:rsidRDefault="00FB7650" w:rsidP="00FB7650">
      <w:pPr>
        <w:spacing w:after="0" w:line="240" w:lineRule="auto"/>
        <w:rPr>
          <w:sz w:val="24"/>
          <w:szCs w:val="24"/>
        </w:rPr>
      </w:pPr>
    </w:p>
    <w:p w:rsidR="004633D5" w:rsidRDefault="000B1C40" w:rsidP="00FB76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583">
        <w:rPr>
          <w:sz w:val="24"/>
          <w:szCs w:val="24"/>
        </w:rPr>
        <w:t>3</w:t>
      </w:r>
      <w:r w:rsidR="003C0583" w:rsidRPr="003C0583">
        <w:rPr>
          <w:sz w:val="24"/>
          <w:szCs w:val="24"/>
          <w:vertAlign w:val="superscript"/>
        </w:rPr>
        <w:t>rd</w:t>
      </w:r>
      <w:r w:rsidR="003C0583">
        <w:rPr>
          <w:sz w:val="24"/>
          <w:szCs w:val="24"/>
        </w:rPr>
        <w:t xml:space="preserve"> December</w:t>
      </w:r>
      <w:r w:rsidR="004633D5">
        <w:rPr>
          <w:sz w:val="24"/>
          <w:szCs w:val="24"/>
        </w:rPr>
        <w:t xml:space="preserve"> 2013. </w:t>
      </w:r>
    </w:p>
    <w:p w:rsidR="004633D5" w:rsidRDefault="004633D5" w:rsidP="00FB7650">
      <w:pPr>
        <w:spacing w:after="0" w:line="240" w:lineRule="auto"/>
        <w:rPr>
          <w:sz w:val="24"/>
          <w:szCs w:val="24"/>
        </w:rPr>
      </w:pPr>
    </w:p>
    <w:p w:rsidR="004633D5" w:rsidRDefault="004633D5" w:rsidP="00FB76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</w:t>
      </w:r>
      <w:r w:rsidR="003C0583">
        <w:rPr>
          <w:b/>
          <w:sz w:val="24"/>
          <w:szCs w:val="24"/>
        </w:rPr>
        <w:t>RT ON THE PLENARY MEETING OF NEPAD’S</w:t>
      </w:r>
      <w:r>
        <w:rPr>
          <w:b/>
          <w:sz w:val="24"/>
          <w:szCs w:val="24"/>
        </w:rPr>
        <w:t xml:space="preserve"> INFRASTRUCTURE CONSORTIUM FOR AFRICA (ICA), HELD IN ARUSHA, ON 14</w:t>
      </w:r>
      <w:r w:rsidRPr="004633D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2013. </w:t>
      </w:r>
    </w:p>
    <w:p w:rsidR="004633D5" w:rsidRDefault="004633D5" w:rsidP="00FB7650">
      <w:pPr>
        <w:spacing w:after="0" w:line="240" w:lineRule="auto"/>
        <w:rPr>
          <w:b/>
          <w:sz w:val="24"/>
          <w:szCs w:val="24"/>
        </w:rPr>
      </w:pPr>
    </w:p>
    <w:p w:rsidR="00BE3590" w:rsidRDefault="00BE3590" w:rsidP="00BE35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ICA </w:t>
      </w:r>
      <w:r w:rsidR="00E86003">
        <w:rPr>
          <w:sz w:val="24"/>
          <w:szCs w:val="24"/>
        </w:rPr>
        <w:t xml:space="preserve">was created </w:t>
      </w:r>
      <w:r w:rsidR="008F238E">
        <w:rPr>
          <w:sz w:val="24"/>
          <w:szCs w:val="24"/>
        </w:rPr>
        <w:t xml:space="preserve">by </w:t>
      </w:r>
      <w:proofErr w:type="spellStart"/>
      <w:r w:rsidR="008F238E">
        <w:rPr>
          <w:sz w:val="24"/>
          <w:szCs w:val="24"/>
        </w:rPr>
        <w:t>AfDB</w:t>
      </w:r>
      <w:proofErr w:type="spellEnd"/>
      <w:r w:rsidR="008F238E">
        <w:rPr>
          <w:sz w:val="24"/>
          <w:szCs w:val="24"/>
        </w:rPr>
        <w:t xml:space="preserve"> </w:t>
      </w:r>
      <w:r w:rsidR="00E86003">
        <w:rPr>
          <w:sz w:val="24"/>
          <w:szCs w:val="24"/>
        </w:rPr>
        <w:t>in 2005</w:t>
      </w:r>
      <w:r>
        <w:rPr>
          <w:sz w:val="24"/>
          <w:szCs w:val="24"/>
        </w:rPr>
        <w:t xml:space="preserve"> and this was its 9</w:t>
      </w:r>
      <w:r w:rsidRPr="004633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meeting.</w:t>
      </w:r>
    </w:p>
    <w:p w:rsidR="004633D5" w:rsidRDefault="004633D5" w:rsidP="00FB76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hosted by the EAC and funded by DFID and </w:t>
      </w:r>
      <w:proofErr w:type="spellStart"/>
      <w:r>
        <w:rPr>
          <w:sz w:val="24"/>
          <w:szCs w:val="24"/>
        </w:rPr>
        <w:t>AfDB</w:t>
      </w:r>
      <w:proofErr w:type="spellEnd"/>
      <w:r>
        <w:rPr>
          <w:sz w:val="24"/>
          <w:szCs w:val="24"/>
        </w:rPr>
        <w:t>.</w:t>
      </w:r>
    </w:p>
    <w:p w:rsidR="00BE3590" w:rsidRDefault="00BE3590" w:rsidP="00BE35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co-chaired by Rachel Turner o</w:t>
      </w:r>
      <w:r w:rsidR="00E86003">
        <w:rPr>
          <w:sz w:val="24"/>
          <w:szCs w:val="24"/>
        </w:rPr>
        <w:t xml:space="preserve">f DFID and Alex </w:t>
      </w:r>
      <w:proofErr w:type="spellStart"/>
      <w:r w:rsidR="00E86003">
        <w:rPr>
          <w:sz w:val="24"/>
          <w:szCs w:val="24"/>
        </w:rPr>
        <w:t>Rugamba</w:t>
      </w:r>
      <w:proofErr w:type="spellEnd"/>
      <w:r w:rsidR="00E86003">
        <w:rPr>
          <w:sz w:val="24"/>
          <w:szCs w:val="24"/>
        </w:rPr>
        <w:t xml:space="preserve"> of </w:t>
      </w:r>
      <w:proofErr w:type="spellStart"/>
      <w:r w:rsidR="00E86003">
        <w:rPr>
          <w:sz w:val="24"/>
          <w:szCs w:val="24"/>
        </w:rPr>
        <w:t>AfDB</w:t>
      </w:r>
      <w:proofErr w:type="spellEnd"/>
      <w:r w:rsidR="00E86003">
        <w:rPr>
          <w:sz w:val="24"/>
          <w:szCs w:val="24"/>
        </w:rPr>
        <w:t>.</w:t>
      </w:r>
    </w:p>
    <w:p w:rsidR="00E86003" w:rsidRDefault="00E86003" w:rsidP="00BE35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official opening was conducted by Hon. Samuel John </w:t>
      </w:r>
      <w:proofErr w:type="spellStart"/>
      <w:r>
        <w:rPr>
          <w:sz w:val="24"/>
          <w:szCs w:val="24"/>
        </w:rPr>
        <w:t>Sitta</w:t>
      </w:r>
      <w:proofErr w:type="spellEnd"/>
      <w:r>
        <w:rPr>
          <w:sz w:val="24"/>
          <w:szCs w:val="24"/>
        </w:rPr>
        <w:t>, Tanzanian Minister for EAC.</w:t>
      </w:r>
    </w:p>
    <w:p w:rsidR="004633D5" w:rsidRDefault="004633D5" w:rsidP="0023556F">
      <w:pPr>
        <w:tabs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Around 100 delegates attended.</w:t>
      </w:r>
    </w:p>
    <w:p w:rsidR="004633D5" w:rsidRDefault="004633D5" w:rsidP="00FB7650">
      <w:pPr>
        <w:spacing w:after="0" w:line="240" w:lineRule="auto"/>
        <w:rPr>
          <w:sz w:val="24"/>
          <w:szCs w:val="24"/>
        </w:rPr>
      </w:pPr>
    </w:p>
    <w:p w:rsidR="00AB45B8" w:rsidRDefault="00AB45B8" w:rsidP="00AB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panel discussion, FESARTA re-iterated the following:</w:t>
      </w:r>
    </w:p>
    <w:p w:rsidR="0023556F" w:rsidRPr="00AB45B8" w:rsidRDefault="00AB45B8" w:rsidP="00AB45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AB45B8">
        <w:rPr>
          <w:sz w:val="24"/>
          <w:szCs w:val="24"/>
        </w:rPr>
        <w:t>here</w:t>
      </w:r>
      <w:r w:rsidR="003C0583">
        <w:rPr>
          <w:sz w:val="24"/>
          <w:szCs w:val="24"/>
        </w:rPr>
        <w:t xml:space="preserve"> should</w:t>
      </w:r>
      <w:r w:rsidRPr="00AB45B8">
        <w:rPr>
          <w:sz w:val="24"/>
          <w:szCs w:val="24"/>
        </w:rPr>
        <w:t xml:space="preserve"> be</w:t>
      </w:r>
      <w:r w:rsidR="0023556F" w:rsidRPr="00AB45B8">
        <w:rPr>
          <w:sz w:val="24"/>
          <w:szCs w:val="24"/>
        </w:rPr>
        <w:t xml:space="preserve"> one REC for East and Southern </w:t>
      </w:r>
      <w:r w:rsidRPr="00AB45B8">
        <w:rPr>
          <w:sz w:val="24"/>
          <w:szCs w:val="24"/>
        </w:rPr>
        <w:t>Africa.  The Tripartite was in place and there was</w:t>
      </w:r>
      <w:r w:rsidR="0023556F" w:rsidRPr="00AB45B8">
        <w:rPr>
          <w:sz w:val="24"/>
          <w:szCs w:val="24"/>
        </w:rPr>
        <w:t xml:space="preserve"> one </w:t>
      </w:r>
      <w:proofErr w:type="gramStart"/>
      <w:r w:rsidRPr="00AB45B8">
        <w:rPr>
          <w:sz w:val="24"/>
          <w:szCs w:val="24"/>
        </w:rPr>
        <w:t>Tripartite</w:t>
      </w:r>
      <w:proofErr w:type="gramEnd"/>
      <w:r w:rsidRPr="00AB45B8">
        <w:rPr>
          <w:sz w:val="24"/>
          <w:szCs w:val="24"/>
        </w:rPr>
        <w:t xml:space="preserve"> unit; the Project Preparation and Implementation Unit (PPIU).  Why not one REC?  It w</w:t>
      </w:r>
      <w:r w:rsidR="0023556F" w:rsidRPr="00AB45B8">
        <w:rPr>
          <w:sz w:val="24"/>
          <w:szCs w:val="24"/>
        </w:rPr>
        <w:t>ould make harmonization and implementation much easier</w:t>
      </w:r>
      <w:r w:rsidR="0034225C" w:rsidRPr="00AB45B8">
        <w:rPr>
          <w:sz w:val="24"/>
          <w:szCs w:val="24"/>
        </w:rPr>
        <w:t xml:space="preserve">.  </w:t>
      </w:r>
      <w:r w:rsidRPr="00AB45B8">
        <w:rPr>
          <w:sz w:val="24"/>
          <w:szCs w:val="24"/>
        </w:rPr>
        <w:t>FESARTA requested the International Cooperating Partners (ICPs) to g</w:t>
      </w:r>
      <w:r w:rsidR="003C0583">
        <w:rPr>
          <w:sz w:val="24"/>
          <w:szCs w:val="24"/>
        </w:rPr>
        <w:t>ive more support to creating one REC</w:t>
      </w:r>
      <w:r w:rsidR="0034225C" w:rsidRPr="00AB45B8">
        <w:rPr>
          <w:sz w:val="24"/>
          <w:szCs w:val="24"/>
        </w:rPr>
        <w:t>.</w:t>
      </w:r>
    </w:p>
    <w:p w:rsidR="00AB45B8" w:rsidRPr="00AB45B8" w:rsidRDefault="00AB45B8" w:rsidP="00AB45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45B8">
        <w:rPr>
          <w:sz w:val="24"/>
          <w:szCs w:val="24"/>
        </w:rPr>
        <w:t xml:space="preserve">The ICPs </w:t>
      </w:r>
      <w:r w:rsidR="003C0583">
        <w:rPr>
          <w:sz w:val="24"/>
          <w:szCs w:val="24"/>
        </w:rPr>
        <w:t xml:space="preserve">should </w:t>
      </w:r>
      <w:r w:rsidRPr="00AB45B8">
        <w:rPr>
          <w:sz w:val="24"/>
          <w:szCs w:val="24"/>
        </w:rPr>
        <w:t>continue to support the d</w:t>
      </w:r>
      <w:r w:rsidR="0023556F" w:rsidRPr="00AB45B8">
        <w:rPr>
          <w:sz w:val="24"/>
          <w:szCs w:val="24"/>
        </w:rPr>
        <w:t>evelopment and upgrading of infras</w:t>
      </w:r>
      <w:r w:rsidRPr="00AB45B8">
        <w:rPr>
          <w:sz w:val="24"/>
          <w:szCs w:val="24"/>
        </w:rPr>
        <w:t>tructure, including roads, bridges and city bypasses</w:t>
      </w:r>
      <w:r w:rsidR="0023556F" w:rsidRPr="00AB45B8">
        <w:rPr>
          <w:sz w:val="24"/>
          <w:szCs w:val="24"/>
        </w:rPr>
        <w:t xml:space="preserve">. </w:t>
      </w:r>
    </w:p>
    <w:p w:rsidR="0023556F" w:rsidRPr="00AB45B8" w:rsidRDefault="00AB45B8" w:rsidP="00AB45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Regional harmonization and s</w:t>
      </w:r>
      <w:r w:rsidR="0023556F" w:rsidRPr="00AB45B8">
        <w:rPr>
          <w:sz w:val="24"/>
          <w:szCs w:val="24"/>
        </w:rPr>
        <w:t>tandardization</w:t>
      </w:r>
      <w:r>
        <w:rPr>
          <w:sz w:val="24"/>
          <w:szCs w:val="24"/>
        </w:rPr>
        <w:t xml:space="preserve"> guidelines were nece</w:t>
      </w:r>
      <w:r w:rsidR="006F01A2">
        <w:rPr>
          <w:sz w:val="24"/>
          <w:szCs w:val="24"/>
        </w:rPr>
        <w:t>ssary before governments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could</w:t>
      </w:r>
      <w:r w:rsidR="0023556F" w:rsidRPr="00AB45B8">
        <w:rPr>
          <w:sz w:val="24"/>
          <w:szCs w:val="24"/>
        </w:rPr>
        <w:t xml:space="preserve"> </w:t>
      </w:r>
      <w:r w:rsidR="006F01A2">
        <w:rPr>
          <w:sz w:val="24"/>
          <w:szCs w:val="24"/>
        </w:rPr>
        <w:t xml:space="preserve"> be</w:t>
      </w:r>
      <w:proofErr w:type="gramEnd"/>
      <w:r w:rsidR="006F01A2">
        <w:rPr>
          <w:sz w:val="24"/>
          <w:szCs w:val="24"/>
        </w:rPr>
        <w:t xml:space="preserve"> </w:t>
      </w:r>
      <w:r w:rsidR="0023556F" w:rsidRPr="00AB45B8">
        <w:rPr>
          <w:sz w:val="24"/>
          <w:szCs w:val="24"/>
        </w:rPr>
        <w:t>expect</w:t>
      </w:r>
      <w:r w:rsidR="006F01A2">
        <w:rPr>
          <w:sz w:val="24"/>
          <w:szCs w:val="24"/>
        </w:rPr>
        <w:t>ed</w:t>
      </w:r>
      <w:r w:rsidR="0023556F" w:rsidRPr="00AB45B8">
        <w:rPr>
          <w:sz w:val="24"/>
          <w:szCs w:val="24"/>
        </w:rPr>
        <w:t xml:space="preserve"> to implement </w:t>
      </w:r>
      <w:r>
        <w:rPr>
          <w:sz w:val="24"/>
          <w:szCs w:val="24"/>
        </w:rPr>
        <w:t xml:space="preserve">the </w:t>
      </w:r>
      <w:r w:rsidR="0023556F" w:rsidRPr="00AB45B8">
        <w:rPr>
          <w:sz w:val="24"/>
          <w:szCs w:val="24"/>
        </w:rPr>
        <w:t xml:space="preserve">regional recommendations.  </w:t>
      </w:r>
      <w:r w:rsidR="006F01A2">
        <w:rPr>
          <w:sz w:val="24"/>
          <w:szCs w:val="24"/>
        </w:rPr>
        <w:t>More support was needed from the ICPs,</w:t>
      </w:r>
      <w:r w:rsidR="006B0FC5" w:rsidRPr="00AB45B8">
        <w:rPr>
          <w:sz w:val="24"/>
          <w:szCs w:val="24"/>
        </w:rPr>
        <w:t xml:space="preserve"> both in fu</w:t>
      </w:r>
      <w:r w:rsidR="006F01A2">
        <w:rPr>
          <w:sz w:val="24"/>
          <w:szCs w:val="24"/>
        </w:rPr>
        <w:t xml:space="preserve">nding and </w:t>
      </w:r>
      <w:proofErr w:type="spellStart"/>
      <w:r w:rsidR="006F01A2">
        <w:rPr>
          <w:sz w:val="24"/>
          <w:szCs w:val="24"/>
        </w:rPr>
        <w:t>capacitation</w:t>
      </w:r>
      <w:proofErr w:type="spellEnd"/>
      <w:r w:rsidR="006F01A2">
        <w:rPr>
          <w:sz w:val="24"/>
          <w:szCs w:val="24"/>
        </w:rPr>
        <w:t>.  There we</w:t>
      </w:r>
      <w:r w:rsidR="006B0FC5" w:rsidRPr="00AB45B8">
        <w:rPr>
          <w:sz w:val="24"/>
          <w:szCs w:val="24"/>
        </w:rPr>
        <w:t>re too many projects in place (load limits, third party insurance, dangerous goods, abnormal loads,</w:t>
      </w:r>
      <w:r w:rsidR="006F01A2">
        <w:rPr>
          <w:sz w:val="24"/>
          <w:szCs w:val="24"/>
        </w:rPr>
        <w:t xml:space="preserve"> road user charges, etc) which were not finalized.  FESARTA understood that TMSA was addressing this.</w:t>
      </w:r>
    </w:p>
    <w:p w:rsidR="00510522" w:rsidRPr="006F01A2" w:rsidRDefault="006F01A2" w:rsidP="0051052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01A2">
        <w:rPr>
          <w:sz w:val="24"/>
          <w:szCs w:val="24"/>
        </w:rPr>
        <w:t xml:space="preserve">The </w:t>
      </w:r>
      <w:r w:rsidR="006B0FC5" w:rsidRPr="006F01A2">
        <w:rPr>
          <w:sz w:val="24"/>
          <w:szCs w:val="24"/>
        </w:rPr>
        <w:t xml:space="preserve">Tripartite </w:t>
      </w:r>
      <w:r w:rsidRPr="006F01A2">
        <w:rPr>
          <w:sz w:val="24"/>
          <w:szCs w:val="24"/>
        </w:rPr>
        <w:t>NTB system wa</w:t>
      </w:r>
      <w:r w:rsidR="006B0FC5" w:rsidRPr="006F01A2">
        <w:rPr>
          <w:sz w:val="24"/>
          <w:szCs w:val="24"/>
        </w:rPr>
        <w:t>s a good one and fully supp</w:t>
      </w:r>
      <w:r w:rsidRPr="006F01A2">
        <w:rPr>
          <w:sz w:val="24"/>
          <w:szCs w:val="24"/>
        </w:rPr>
        <w:t>orted by FESARTA.  FESARTA worked</w:t>
      </w:r>
      <w:r w:rsidR="006B0FC5" w:rsidRPr="006F01A2">
        <w:rPr>
          <w:sz w:val="24"/>
          <w:szCs w:val="24"/>
        </w:rPr>
        <w:t xml:space="preserve"> with the system to </w:t>
      </w:r>
      <w:r w:rsidRPr="006F01A2">
        <w:rPr>
          <w:sz w:val="24"/>
          <w:szCs w:val="24"/>
        </w:rPr>
        <w:t>resolve the problems.  But, only</w:t>
      </w:r>
      <w:r w:rsidR="006B0FC5" w:rsidRPr="006F01A2">
        <w:rPr>
          <w:sz w:val="24"/>
          <w:szCs w:val="24"/>
        </w:rPr>
        <w:t xml:space="preserve"> 50%</w:t>
      </w:r>
      <w:r w:rsidRPr="006F01A2">
        <w:rPr>
          <w:sz w:val="24"/>
          <w:szCs w:val="24"/>
        </w:rPr>
        <w:t xml:space="preserve"> of the road transport NTBs had been resolved</w:t>
      </w:r>
      <w:r w:rsidR="006B0FC5" w:rsidRPr="006F01A2">
        <w:rPr>
          <w:sz w:val="24"/>
          <w:szCs w:val="24"/>
        </w:rPr>
        <w:t xml:space="preserve">. </w:t>
      </w:r>
      <w:r w:rsidR="001B7741" w:rsidRPr="006F01A2">
        <w:rPr>
          <w:sz w:val="24"/>
          <w:szCs w:val="24"/>
        </w:rPr>
        <w:t xml:space="preserve"> </w:t>
      </w:r>
      <w:r w:rsidRPr="006F01A2">
        <w:rPr>
          <w:sz w:val="24"/>
          <w:szCs w:val="24"/>
        </w:rPr>
        <w:t>Furthermore, FESARTA did not believe that the EAC NTBs we</w:t>
      </w:r>
      <w:r w:rsidR="001B7741" w:rsidRPr="006F01A2">
        <w:rPr>
          <w:sz w:val="24"/>
          <w:szCs w:val="24"/>
        </w:rPr>
        <w:t>re fully</w:t>
      </w:r>
      <w:r w:rsidRPr="006F01A2">
        <w:rPr>
          <w:sz w:val="24"/>
          <w:szCs w:val="24"/>
        </w:rPr>
        <w:t xml:space="preserve"> integrated into the </w:t>
      </w:r>
      <w:proofErr w:type="gramStart"/>
      <w:r w:rsidRPr="006F01A2">
        <w:rPr>
          <w:sz w:val="24"/>
          <w:szCs w:val="24"/>
        </w:rPr>
        <w:t>Tripartite</w:t>
      </w:r>
      <w:proofErr w:type="gramEnd"/>
      <w:r w:rsidRPr="006F01A2">
        <w:rPr>
          <w:sz w:val="24"/>
          <w:szCs w:val="24"/>
        </w:rPr>
        <w:t xml:space="preserve"> system</w:t>
      </w:r>
      <w:r w:rsidR="001B7741" w:rsidRPr="006F01A2">
        <w:rPr>
          <w:sz w:val="24"/>
          <w:szCs w:val="24"/>
        </w:rPr>
        <w:t>.</w:t>
      </w:r>
      <w:r w:rsidR="00A911EA" w:rsidRPr="006F01A2">
        <w:rPr>
          <w:sz w:val="24"/>
          <w:szCs w:val="24"/>
        </w:rPr>
        <w:t xml:space="preserve"> Most of the</w:t>
      </w:r>
      <w:r w:rsidR="006B0FC5" w:rsidRPr="006F01A2">
        <w:rPr>
          <w:sz w:val="24"/>
          <w:szCs w:val="24"/>
        </w:rPr>
        <w:t xml:space="preserve"> </w:t>
      </w:r>
      <w:r w:rsidR="00A911EA" w:rsidRPr="006F01A2">
        <w:rPr>
          <w:sz w:val="24"/>
          <w:szCs w:val="24"/>
        </w:rPr>
        <w:t xml:space="preserve">NTBs </w:t>
      </w:r>
      <w:r w:rsidR="006B0FC5" w:rsidRPr="006F01A2">
        <w:rPr>
          <w:sz w:val="24"/>
          <w:szCs w:val="24"/>
        </w:rPr>
        <w:t>occu</w:t>
      </w:r>
      <w:r w:rsidRPr="006F01A2">
        <w:rPr>
          <w:sz w:val="24"/>
          <w:szCs w:val="24"/>
        </w:rPr>
        <w:t>r</w:t>
      </w:r>
      <w:r w:rsidR="006B0FC5" w:rsidRPr="006F01A2">
        <w:rPr>
          <w:sz w:val="24"/>
          <w:szCs w:val="24"/>
        </w:rPr>
        <w:t>r</w:t>
      </w:r>
      <w:r w:rsidRPr="006F01A2">
        <w:rPr>
          <w:sz w:val="24"/>
          <w:szCs w:val="24"/>
        </w:rPr>
        <w:t>ed</w:t>
      </w:r>
      <w:r w:rsidR="006B0FC5" w:rsidRPr="006F01A2">
        <w:rPr>
          <w:sz w:val="24"/>
          <w:szCs w:val="24"/>
        </w:rPr>
        <w:t xml:space="preserve"> through arbitrary and unprofessional implementation of regulations and procedures – both at borders and along the corridors.  </w:t>
      </w:r>
      <w:r w:rsidRPr="006F01A2">
        <w:rPr>
          <w:sz w:val="24"/>
          <w:szCs w:val="24"/>
        </w:rPr>
        <w:t>Or, governments did</w:t>
      </w:r>
      <w:r w:rsidR="00A54B35" w:rsidRPr="006F01A2">
        <w:rPr>
          <w:sz w:val="24"/>
          <w:szCs w:val="24"/>
        </w:rPr>
        <w:t xml:space="preserve"> not implement regional recommendations and so create</w:t>
      </w:r>
      <w:r w:rsidRPr="006F01A2">
        <w:rPr>
          <w:sz w:val="24"/>
          <w:szCs w:val="24"/>
        </w:rPr>
        <w:t>d</w:t>
      </w:r>
      <w:r w:rsidR="00A54B35" w:rsidRPr="006F01A2">
        <w:rPr>
          <w:sz w:val="24"/>
          <w:szCs w:val="24"/>
        </w:rPr>
        <w:t xml:space="preserve"> obstacles to the free-flow of goods.                                </w:t>
      </w:r>
      <w:r w:rsidRPr="006F01A2">
        <w:rPr>
          <w:sz w:val="24"/>
          <w:szCs w:val="24"/>
        </w:rPr>
        <w:t>Many</w:t>
      </w:r>
      <w:r w:rsidR="003C0583">
        <w:rPr>
          <w:sz w:val="24"/>
          <w:szCs w:val="24"/>
        </w:rPr>
        <w:t xml:space="preserve"> NTBs</w:t>
      </w:r>
      <w:r w:rsidRPr="006F01A2">
        <w:rPr>
          <w:sz w:val="24"/>
          <w:szCs w:val="24"/>
        </w:rPr>
        <w:t xml:space="preserve"> we</w:t>
      </w:r>
      <w:r w:rsidR="00510522" w:rsidRPr="006F01A2">
        <w:rPr>
          <w:sz w:val="24"/>
          <w:szCs w:val="24"/>
        </w:rPr>
        <w:t xml:space="preserve">re not easy </w:t>
      </w:r>
      <w:r w:rsidRPr="006F01A2">
        <w:rPr>
          <w:sz w:val="24"/>
          <w:szCs w:val="24"/>
        </w:rPr>
        <w:t xml:space="preserve">to </w:t>
      </w:r>
      <w:r w:rsidR="003C0583">
        <w:rPr>
          <w:sz w:val="24"/>
          <w:szCs w:val="24"/>
        </w:rPr>
        <w:t>re</w:t>
      </w:r>
      <w:r w:rsidRPr="006F01A2">
        <w:rPr>
          <w:sz w:val="24"/>
          <w:szCs w:val="24"/>
        </w:rPr>
        <w:t>solve, since implementation wa</w:t>
      </w:r>
      <w:r w:rsidR="00510522" w:rsidRPr="006F01A2">
        <w:rPr>
          <w:sz w:val="24"/>
          <w:szCs w:val="24"/>
        </w:rPr>
        <w:t>s often based on existing or new national legislat</w:t>
      </w:r>
      <w:r w:rsidRPr="006F01A2">
        <w:rPr>
          <w:sz w:val="24"/>
          <w:szCs w:val="24"/>
        </w:rPr>
        <w:t>ion.  But, this legislation did</w:t>
      </w:r>
      <w:r w:rsidR="00510522" w:rsidRPr="006F01A2">
        <w:rPr>
          <w:sz w:val="24"/>
          <w:szCs w:val="24"/>
        </w:rPr>
        <w:t xml:space="preserve"> not always faci</w:t>
      </w:r>
      <w:r w:rsidRPr="006F01A2">
        <w:rPr>
          <w:sz w:val="24"/>
          <w:szCs w:val="24"/>
        </w:rPr>
        <w:t>litate trade and therefore needed</w:t>
      </w:r>
      <w:r w:rsidR="00510522" w:rsidRPr="006F01A2">
        <w:rPr>
          <w:sz w:val="24"/>
          <w:szCs w:val="24"/>
        </w:rPr>
        <w:t xml:space="preserve"> to be changed.   </w:t>
      </w:r>
      <w:r w:rsidRPr="006F01A2">
        <w:rPr>
          <w:sz w:val="24"/>
          <w:szCs w:val="24"/>
        </w:rPr>
        <w:t>More support was required from the ICPs,</w:t>
      </w:r>
      <w:r w:rsidR="00510522" w:rsidRPr="006F01A2">
        <w:rPr>
          <w:sz w:val="24"/>
          <w:szCs w:val="24"/>
        </w:rPr>
        <w:t xml:space="preserve"> both </w:t>
      </w:r>
      <w:r w:rsidRPr="006F01A2">
        <w:rPr>
          <w:sz w:val="24"/>
          <w:szCs w:val="24"/>
        </w:rPr>
        <w:t xml:space="preserve">in </w:t>
      </w:r>
      <w:r w:rsidR="00510522" w:rsidRPr="006F01A2">
        <w:rPr>
          <w:sz w:val="24"/>
          <w:szCs w:val="24"/>
        </w:rPr>
        <w:t>funding and cap</w:t>
      </w:r>
      <w:r w:rsidRPr="006F01A2">
        <w:rPr>
          <w:sz w:val="24"/>
          <w:szCs w:val="24"/>
        </w:rPr>
        <w:t>acity;</w:t>
      </w:r>
      <w:r w:rsidR="00510522" w:rsidRPr="006F01A2">
        <w:rPr>
          <w:sz w:val="24"/>
          <w:szCs w:val="24"/>
        </w:rPr>
        <w:t xml:space="preserve"> to ensure that</w:t>
      </w:r>
      <w:r w:rsidRPr="006F01A2">
        <w:rPr>
          <w:sz w:val="24"/>
          <w:szCs w:val="24"/>
        </w:rPr>
        <w:t xml:space="preserve"> the root causes of these NTBs we</w:t>
      </w:r>
      <w:r w:rsidR="00510522" w:rsidRPr="006F01A2">
        <w:rPr>
          <w:sz w:val="24"/>
          <w:szCs w:val="24"/>
        </w:rPr>
        <w:t xml:space="preserve">re removed.  </w:t>
      </w:r>
      <w:r w:rsidR="00A911EA" w:rsidRPr="006F01A2">
        <w:rPr>
          <w:sz w:val="24"/>
          <w:szCs w:val="24"/>
        </w:rPr>
        <w:t xml:space="preserve">                                                                                               </w:t>
      </w:r>
      <w:r w:rsidR="00EB47D6" w:rsidRPr="006F01A2">
        <w:rPr>
          <w:sz w:val="24"/>
          <w:szCs w:val="24"/>
        </w:rPr>
        <w:t xml:space="preserve">                             </w:t>
      </w:r>
    </w:p>
    <w:p w:rsidR="00510522" w:rsidRPr="006F01A2" w:rsidRDefault="006F01A2" w:rsidP="006F01A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Cross-border transport should be regulated through q</w:t>
      </w:r>
      <w:r w:rsidR="004A4068" w:rsidRPr="006F01A2">
        <w:rPr>
          <w:sz w:val="24"/>
          <w:szCs w:val="24"/>
        </w:rPr>
        <w:t>uality</w:t>
      </w:r>
      <w:r>
        <w:rPr>
          <w:sz w:val="24"/>
          <w:szCs w:val="24"/>
        </w:rPr>
        <w:t xml:space="preserve"> rather than quantity – permits were not necessary and there was too much control from cartels.  Return loads were often difficult to source.  However, it was noted that transporters in some less-developed countries were not in favour of transport liberalization.</w:t>
      </w:r>
    </w:p>
    <w:p w:rsidR="00510522" w:rsidRDefault="00510522" w:rsidP="00510522">
      <w:pPr>
        <w:spacing w:after="0" w:line="240" w:lineRule="auto"/>
        <w:rPr>
          <w:sz w:val="24"/>
          <w:szCs w:val="24"/>
        </w:rPr>
      </w:pPr>
    </w:p>
    <w:p w:rsidR="00510522" w:rsidRPr="00C76849" w:rsidRDefault="00510522" w:rsidP="00C768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76849">
        <w:rPr>
          <w:sz w:val="24"/>
          <w:szCs w:val="24"/>
        </w:rPr>
        <w:lastRenderedPageBreak/>
        <w:t>Self-regulation</w:t>
      </w:r>
      <w:r w:rsidR="00C76849">
        <w:rPr>
          <w:sz w:val="24"/>
          <w:szCs w:val="24"/>
        </w:rPr>
        <w:t xml:space="preserve"> could</w:t>
      </w:r>
      <w:r w:rsidR="004A4068" w:rsidRPr="00C76849">
        <w:rPr>
          <w:sz w:val="24"/>
          <w:szCs w:val="24"/>
        </w:rPr>
        <w:t xml:space="preserve"> bring about better harmony between transporters and authorities.</w:t>
      </w:r>
      <w:r w:rsidR="0034225C" w:rsidRPr="00C76849">
        <w:rPr>
          <w:sz w:val="24"/>
          <w:szCs w:val="24"/>
        </w:rPr>
        <w:t xml:space="preserve">  </w:t>
      </w:r>
      <w:r w:rsidR="00C76849">
        <w:rPr>
          <w:sz w:val="24"/>
          <w:szCs w:val="24"/>
        </w:rPr>
        <w:t>In addition, it had been shown to improve the profitability of the companies implementing it.</w:t>
      </w:r>
    </w:p>
    <w:p w:rsidR="00510522" w:rsidRPr="00C76849" w:rsidRDefault="00510522" w:rsidP="00C768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76849">
        <w:rPr>
          <w:sz w:val="24"/>
          <w:szCs w:val="24"/>
        </w:rPr>
        <w:t>Corridor monitoring</w:t>
      </w:r>
      <w:r w:rsidR="00C76849">
        <w:rPr>
          <w:sz w:val="24"/>
          <w:szCs w:val="24"/>
        </w:rPr>
        <w:t xml:space="preserve"> was essential to provide information before implementation of projects</w:t>
      </w:r>
      <w:r w:rsidR="0034225C" w:rsidRPr="00C76849">
        <w:rPr>
          <w:sz w:val="24"/>
          <w:szCs w:val="24"/>
        </w:rPr>
        <w:t xml:space="preserve">. </w:t>
      </w:r>
      <w:r w:rsidR="007B279A">
        <w:rPr>
          <w:sz w:val="24"/>
          <w:szCs w:val="24"/>
        </w:rPr>
        <w:t xml:space="preserve">SSATP and the </w:t>
      </w:r>
      <w:proofErr w:type="spellStart"/>
      <w:r w:rsidR="007B279A">
        <w:rPr>
          <w:sz w:val="24"/>
          <w:szCs w:val="24"/>
        </w:rPr>
        <w:t>TradeMarks</w:t>
      </w:r>
      <w:proofErr w:type="spellEnd"/>
      <w:r w:rsidR="007B279A">
        <w:rPr>
          <w:sz w:val="24"/>
          <w:szCs w:val="24"/>
        </w:rPr>
        <w:t xml:space="preserve"> were doing good work </w:t>
      </w:r>
      <w:r w:rsidR="0034225C" w:rsidRPr="00C76849">
        <w:rPr>
          <w:sz w:val="24"/>
          <w:szCs w:val="24"/>
        </w:rPr>
        <w:t>on this.</w:t>
      </w:r>
    </w:p>
    <w:p w:rsidR="004A4068" w:rsidRPr="007B279A" w:rsidRDefault="007B279A" w:rsidP="007B27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Generally the private sector, through the regional associations, participated</w:t>
      </w:r>
      <w:r w:rsidR="00A911EA" w:rsidRPr="007B279A">
        <w:rPr>
          <w:sz w:val="24"/>
          <w:szCs w:val="24"/>
        </w:rPr>
        <w:t xml:space="preserve"> well</w:t>
      </w:r>
      <w:r w:rsidR="004A4068" w:rsidRPr="007B279A">
        <w:rPr>
          <w:sz w:val="24"/>
          <w:szCs w:val="24"/>
        </w:rPr>
        <w:t xml:space="preserve"> at reg</w:t>
      </w:r>
      <w:r w:rsidR="001B7741" w:rsidRPr="007B279A">
        <w:rPr>
          <w:sz w:val="24"/>
          <w:szCs w:val="24"/>
        </w:rPr>
        <w:t>ional leve</w:t>
      </w:r>
      <w:r>
        <w:rPr>
          <w:sz w:val="24"/>
          <w:szCs w:val="24"/>
        </w:rPr>
        <w:t>l</w:t>
      </w:r>
      <w:r w:rsidR="001B7741" w:rsidRPr="007B279A">
        <w:rPr>
          <w:sz w:val="24"/>
          <w:szCs w:val="24"/>
        </w:rPr>
        <w:t xml:space="preserve">. </w:t>
      </w:r>
      <w:r w:rsidR="00A911EA" w:rsidRPr="007B279A">
        <w:rPr>
          <w:sz w:val="24"/>
          <w:szCs w:val="24"/>
        </w:rPr>
        <w:t xml:space="preserve">  T</w:t>
      </w:r>
      <w:r w:rsidR="001B7741" w:rsidRPr="007B279A">
        <w:rPr>
          <w:sz w:val="24"/>
          <w:szCs w:val="24"/>
        </w:rPr>
        <w:t>ransporters want</w:t>
      </w:r>
      <w:r>
        <w:rPr>
          <w:sz w:val="24"/>
          <w:szCs w:val="24"/>
        </w:rPr>
        <w:t>ed</w:t>
      </w:r>
      <w:r w:rsidR="001B7741" w:rsidRPr="007B279A">
        <w:rPr>
          <w:sz w:val="24"/>
          <w:szCs w:val="24"/>
        </w:rPr>
        <w:t xml:space="preserve"> to </w:t>
      </w:r>
      <w:r w:rsidR="00A911EA" w:rsidRPr="007B279A">
        <w:rPr>
          <w:sz w:val="24"/>
          <w:szCs w:val="24"/>
        </w:rPr>
        <w:t>move freely alo</w:t>
      </w:r>
      <w:r>
        <w:rPr>
          <w:sz w:val="24"/>
          <w:szCs w:val="24"/>
        </w:rPr>
        <w:t>ng the corridors and this agreed</w:t>
      </w:r>
      <w:r w:rsidR="00A911EA" w:rsidRPr="007B279A">
        <w:rPr>
          <w:sz w:val="24"/>
          <w:szCs w:val="24"/>
        </w:rPr>
        <w:t xml:space="preserve"> with the regional objectives.</w:t>
      </w:r>
      <w:r w:rsidR="001B7741" w:rsidRPr="007B27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However, there wa</w:t>
      </w:r>
      <w:r w:rsidR="00A911EA" w:rsidRPr="007B279A">
        <w:rPr>
          <w:sz w:val="24"/>
          <w:szCs w:val="24"/>
        </w:rPr>
        <w:t xml:space="preserve">s insufficient private sector participation </w:t>
      </w:r>
      <w:r w:rsidR="004A4068" w:rsidRPr="007B279A">
        <w:rPr>
          <w:sz w:val="24"/>
          <w:szCs w:val="24"/>
        </w:rPr>
        <w:t>at national level</w:t>
      </w:r>
      <w:r>
        <w:rPr>
          <w:sz w:val="24"/>
          <w:szCs w:val="24"/>
        </w:rPr>
        <w:t xml:space="preserve">.  </w:t>
      </w:r>
      <w:r w:rsidR="00A911EA" w:rsidRPr="007B279A">
        <w:rPr>
          <w:sz w:val="24"/>
          <w:szCs w:val="24"/>
        </w:rPr>
        <w:t>The RECs</w:t>
      </w:r>
      <w:r w:rsidR="00A911EA" w:rsidRPr="007B279A">
        <w:rPr>
          <w:b/>
          <w:sz w:val="24"/>
          <w:szCs w:val="24"/>
        </w:rPr>
        <w:t xml:space="preserve"> </w:t>
      </w:r>
      <w:r w:rsidR="00A911EA" w:rsidRPr="007B279A">
        <w:rPr>
          <w:sz w:val="24"/>
          <w:szCs w:val="24"/>
        </w:rPr>
        <w:t>need</w:t>
      </w:r>
      <w:r>
        <w:rPr>
          <w:sz w:val="24"/>
          <w:szCs w:val="24"/>
        </w:rPr>
        <w:t>ed</w:t>
      </w:r>
      <w:r w:rsidR="00A911EA" w:rsidRPr="007B279A">
        <w:rPr>
          <w:sz w:val="24"/>
          <w:szCs w:val="24"/>
        </w:rPr>
        <w:t xml:space="preserve"> to put more p</w:t>
      </w:r>
      <w:r w:rsidR="00765442" w:rsidRPr="007B279A">
        <w:rPr>
          <w:sz w:val="24"/>
          <w:szCs w:val="24"/>
        </w:rPr>
        <w:t>ressure</w:t>
      </w:r>
      <w:r>
        <w:rPr>
          <w:sz w:val="24"/>
          <w:szCs w:val="24"/>
        </w:rPr>
        <w:t xml:space="preserve"> on national governments to</w:t>
      </w:r>
      <w:r w:rsidR="00765442" w:rsidRPr="007B279A">
        <w:rPr>
          <w:sz w:val="24"/>
          <w:szCs w:val="24"/>
        </w:rPr>
        <w:t xml:space="preserve"> work</w:t>
      </w:r>
      <w:r>
        <w:rPr>
          <w:sz w:val="24"/>
          <w:szCs w:val="24"/>
        </w:rPr>
        <w:t xml:space="preserve"> with the private sector</w:t>
      </w:r>
      <w:r w:rsidR="00765442" w:rsidRPr="007B279A">
        <w:rPr>
          <w:sz w:val="24"/>
          <w:szCs w:val="24"/>
        </w:rPr>
        <w:t>.</w:t>
      </w:r>
    </w:p>
    <w:p w:rsidR="00A911EA" w:rsidRPr="007B279A" w:rsidRDefault="00A911EA" w:rsidP="007B27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B279A">
        <w:rPr>
          <w:sz w:val="24"/>
          <w:szCs w:val="24"/>
        </w:rPr>
        <w:t xml:space="preserve">Improved trade facilitation </w:t>
      </w:r>
      <w:r w:rsidR="007B279A">
        <w:rPr>
          <w:sz w:val="24"/>
          <w:szCs w:val="24"/>
        </w:rPr>
        <w:t>wa</w:t>
      </w:r>
      <w:r w:rsidRPr="007B279A">
        <w:rPr>
          <w:sz w:val="24"/>
          <w:szCs w:val="24"/>
        </w:rPr>
        <w:t>s unlikely to drop transport p</w:t>
      </w:r>
      <w:r w:rsidR="007B279A">
        <w:rPr>
          <w:sz w:val="24"/>
          <w:szCs w:val="24"/>
        </w:rPr>
        <w:t>rices.  Input costs continued to rise and so improved facilitation would only result in lower price increases until the region was more competitive with</w:t>
      </w:r>
      <w:r w:rsidRPr="007B279A">
        <w:rPr>
          <w:sz w:val="24"/>
          <w:szCs w:val="24"/>
        </w:rPr>
        <w:t xml:space="preserve"> i</w:t>
      </w:r>
      <w:r w:rsidR="007B279A">
        <w:rPr>
          <w:sz w:val="24"/>
          <w:szCs w:val="24"/>
        </w:rPr>
        <w:t>nternational levels.  It was noted</w:t>
      </w:r>
      <w:r w:rsidR="00587E2A">
        <w:rPr>
          <w:sz w:val="24"/>
          <w:szCs w:val="24"/>
        </w:rPr>
        <w:t xml:space="preserve">, for </w:t>
      </w:r>
      <w:r w:rsidR="00903A85">
        <w:rPr>
          <w:sz w:val="24"/>
          <w:szCs w:val="24"/>
        </w:rPr>
        <w:t>example that trucks on the route between Johannesburg and Cape Town</w:t>
      </w:r>
      <w:r w:rsidRPr="007B279A">
        <w:rPr>
          <w:sz w:val="24"/>
          <w:szCs w:val="24"/>
        </w:rPr>
        <w:t xml:space="preserve"> cover</w:t>
      </w:r>
      <w:r w:rsidR="007B279A">
        <w:rPr>
          <w:sz w:val="24"/>
          <w:szCs w:val="24"/>
        </w:rPr>
        <w:t>ed</w:t>
      </w:r>
      <w:r w:rsidRPr="007B279A">
        <w:rPr>
          <w:sz w:val="24"/>
          <w:szCs w:val="24"/>
        </w:rPr>
        <w:t xml:space="preserve"> up to 24000kms per month and </w:t>
      </w:r>
      <w:r w:rsidR="007B279A">
        <w:rPr>
          <w:sz w:val="24"/>
          <w:szCs w:val="24"/>
        </w:rPr>
        <w:t>therefore their prices we</w:t>
      </w:r>
      <w:r w:rsidRPr="007B279A">
        <w:rPr>
          <w:sz w:val="24"/>
          <w:szCs w:val="24"/>
        </w:rPr>
        <w:t xml:space="preserve">re internationally competitive.  In East Africa, trucks </w:t>
      </w:r>
      <w:r w:rsidR="007B279A">
        <w:rPr>
          <w:sz w:val="24"/>
          <w:szCs w:val="24"/>
        </w:rPr>
        <w:t xml:space="preserve">sometimes only </w:t>
      </w:r>
      <w:r w:rsidRPr="007B279A">
        <w:rPr>
          <w:sz w:val="24"/>
          <w:szCs w:val="24"/>
        </w:rPr>
        <w:t>cover</w:t>
      </w:r>
      <w:r w:rsidR="007B279A">
        <w:rPr>
          <w:sz w:val="24"/>
          <w:szCs w:val="24"/>
        </w:rPr>
        <w:t>ed</w:t>
      </w:r>
      <w:r w:rsidRPr="007B279A">
        <w:rPr>
          <w:sz w:val="24"/>
          <w:szCs w:val="24"/>
        </w:rPr>
        <w:t xml:space="preserve"> 60</w:t>
      </w:r>
      <w:r w:rsidR="007B279A">
        <w:rPr>
          <w:sz w:val="24"/>
          <w:szCs w:val="24"/>
        </w:rPr>
        <w:t xml:space="preserve">00 </w:t>
      </w:r>
      <w:proofErr w:type="spellStart"/>
      <w:r w:rsidR="007B279A">
        <w:rPr>
          <w:sz w:val="24"/>
          <w:szCs w:val="24"/>
        </w:rPr>
        <w:t>kms</w:t>
      </w:r>
      <w:proofErr w:type="spellEnd"/>
      <w:r w:rsidR="007B279A">
        <w:rPr>
          <w:sz w:val="24"/>
          <w:szCs w:val="24"/>
        </w:rPr>
        <w:t xml:space="preserve"> per month and so prices we</w:t>
      </w:r>
      <w:r w:rsidRPr="007B279A">
        <w:rPr>
          <w:sz w:val="24"/>
          <w:szCs w:val="24"/>
        </w:rPr>
        <w:t>re high.</w:t>
      </w:r>
    </w:p>
    <w:p w:rsidR="00A911EA" w:rsidRDefault="00A911EA" w:rsidP="00510522">
      <w:pPr>
        <w:spacing w:after="0" w:line="240" w:lineRule="auto"/>
        <w:rPr>
          <w:sz w:val="24"/>
          <w:szCs w:val="24"/>
          <w:u w:val="single"/>
        </w:rPr>
      </w:pPr>
    </w:p>
    <w:p w:rsidR="00765442" w:rsidRDefault="003C0583" w:rsidP="0051052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Outcomes</w:t>
      </w:r>
      <w:r w:rsidR="00587E2A">
        <w:rPr>
          <w:sz w:val="24"/>
          <w:szCs w:val="24"/>
          <w:u w:val="single"/>
        </w:rPr>
        <w:t xml:space="preserve"> from the meeting</w:t>
      </w:r>
    </w:p>
    <w:p w:rsidR="003C0583" w:rsidRDefault="003C0583" w:rsidP="005105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Monitoring of corridors was essential for learning and accountability.</w:t>
      </w:r>
    </w:p>
    <w:p w:rsidR="003C0583" w:rsidRDefault="003C0583" w:rsidP="005105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Corridor management institutions were to play a strong</w:t>
      </w:r>
      <w:r w:rsidR="00587E2A">
        <w:rPr>
          <w:sz w:val="24"/>
          <w:szCs w:val="24"/>
        </w:rPr>
        <w:t>er</w:t>
      </w:r>
      <w:r>
        <w:rPr>
          <w:sz w:val="24"/>
          <w:szCs w:val="24"/>
        </w:rPr>
        <w:t xml:space="preserve"> role </w:t>
      </w:r>
      <w:r w:rsidR="00587E2A">
        <w:rPr>
          <w:sz w:val="24"/>
          <w:szCs w:val="24"/>
        </w:rPr>
        <w:t xml:space="preserve">in trade facilitation </w:t>
      </w:r>
      <w:r>
        <w:rPr>
          <w:sz w:val="24"/>
          <w:szCs w:val="24"/>
        </w:rPr>
        <w:t xml:space="preserve">and to </w:t>
      </w:r>
      <w:proofErr w:type="gramStart"/>
      <w:r>
        <w:rPr>
          <w:sz w:val="24"/>
          <w:szCs w:val="24"/>
        </w:rPr>
        <w:t xml:space="preserve">have </w:t>
      </w:r>
      <w:r w:rsidR="00D64E6F" w:rsidRPr="003C0583">
        <w:rPr>
          <w:sz w:val="24"/>
          <w:szCs w:val="24"/>
        </w:rPr>
        <w:t>”</w:t>
      </w:r>
      <w:proofErr w:type="gramEnd"/>
      <w:r w:rsidR="00D64E6F" w:rsidRPr="003C0583">
        <w:rPr>
          <w:sz w:val="24"/>
          <w:szCs w:val="24"/>
        </w:rPr>
        <w:t>teeth” to effectively lobby national governments.</w:t>
      </w:r>
    </w:p>
    <w:p w:rsidR="003C0583" w:rsidRDefault="003C0583" w:rsidP="005105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NTB system also needed more “teeth” to enable it to be more effective.</w:t>
      </w:r>
    </w:p>
    <w:p w:rsidR="003C0583" w:rsidRDefault="003C0583" w:rsidP="005105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C0583">
        <w:rPr>
          <w:sz w:val="24"/>
          <w:szCs w:val="24"/>
        </w:rPr>
        <w:t>The private sector was to play a more important role and move towards self-regulation.</w:t>
      </w:r>
    </w:p>
    <w:p w:rsidR="00D64E6F" w:rsidRDefault="003C0583" w:rsidP="005105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C0583">
        <w:rPr>
          <w:sz w:val="24"/>
          <w:szCs w:val="24"/>
        </w:rPr>
        <w:t xml:space="preserve">Financing was not the biggest issue, though there was a definite need to </w:t>
      </w:r>
      <w:r>
        <w:rPr>
          <w:sz w:val="24"/>
          <w:szCs w:val="24"/>
        </w:rPr>
        <w:t>capacity-build</w:t>
      </w:r>
      <w:r w:rsidR="00D64E6F" w:rsidRPr="003C0583">
        <w:rPr>
          <w:sz w:val="24"/>
          <w:szCs w:val="24"/>
        </w:rPr>
        <w:t xml:space="preserve"> the RECs.</w:t>
      </w:r>
    </w:p>
    <w:p w:rsidR="00D64E6F" w:rsidRPr="003C0583" w:rsidRDefault="003C0583" w:rsidP="0051052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C0583">
        <w:rPr>
          <w:sz w:val="24"/>
          <w:szCs w:val="24"/>
        </w:rPr>
        <w:t xml:space="preserve">Ports needed </w:t>
      </w:r>
      <w:r>
        <w:rPr>
          <w:sz w:val="24"/>
          <w:szCs w:val="24"/>
        </w:rPr>
        <w:t xml:space="preserve">more input to make them </w:t>
      </w:r>
      <w:r w:rsidRPr="003C0583">
        <w:rPr>
          <w:sz w:val="24"/>
          <w:szCs w:val="24"/>
        </w:rPr>
        <w:t>more efficient.</w:t>
      </w:r>
    </w:p>
    <w:p w:rsidR="00FE423E" w:rsidRDefault="00FE423E" w:rsidP="00510522">
      <w:pPr>
        <w:spacing w:after="0" w:line="240" w:lineRule="auto"/>
        <w:rPr>
          <w:sz w:val="24"/>
          <w:szCs w:val="24"/>
        </w:rPr>
      </w:pPr>
    </w:p>
    <w:p w:rsidR="003C0583" w:rsidRPr="00765442" w:rsidRDefault="003C0583" w:rsidP="00510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Barney Curtis.</w:t>
      </w:r>
    </w:p>
    <w:sectPr w:rsidR="003C0583" w:rsidRPr="00765442" w:rsidSect="00A20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87" w:rsidRDefault="00F47C87" w:rsidP="0061717E">
      <w:pPr>
        <w:spacing w:after="0" w:line="240" w:lineRule="auto"/>
      </w:pPr>
      <w:r>
        <w:separator/>
      </w:r>
    </w:p>
  </w:endnote>
  <w:endnote w:type="continuationSeparator" w:id="0">
    <w:p w:rsidR="00F47C87" w:rsidRDefault="00F47C87" w:rsidP="0061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49" w:rsidRDefault="00C768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49" w:rsidRPr="00551BA2" w:rsidRDefault="00C76849" w:rsidP="00551BA2">
    <w:pPr>
      <w:pStyle w:val="Footer"/>
      <w:jc w:val="center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49" w:rsidRDefault="00C76849" w:rsidP="00745438">
    <w:pPr>
      <w:pStyle w:val="BasicParagraph"/>
      <w:tabs>
        <w:tab w:val="center" w:pos="5386"/>
        <w:tab w:val="right" w:pos="10772"/>
      </w:tabs>
      <w:spacing w:before="57"/>
      <w:jc w:val="center"/>
      <w:rPr>
        <w:rFonts w:ascii="Myriad Roman" w:hAnsi="Myriad Roman" w:cs="Myriad Roman"/>
        <w:b/>
        <w:bCs/>
        <w:spacing w:val="3"/>
        <w:sz w:val="19"/>
        <w:szCs w:val="19"/>
      </w:rPr>
    </w:pPr>
  </w:p>
  <w:p w:rsidR="00C76849" w:rsidRDefault="00C76849" w:rsidP="00745438">
    <w:pPr>
      <w:pStyle w:val="BasicParagraph"/>
      <w:tabs>
        <w:tab w:val="center" w:pos="5386"/>
        <w:tab w:val="right" w:pos="10772"/>
      </w:tabs>
      <w:spacing w:before="57"/>
      <w:jc w:val="center"/>
      <w:rPr>
        <w:rFonts w:ascii="Myriad Roman" w:hAnsi="Myriad Roman" w:cs="Myriad Roman"/>
        <w:spacing w:val="3"/>
        <w:sz w:val="19"/>
        <w:szCs w:val="19"/>
      </w:rPr>
    </w:pPr>
    <w:r w:rsidRPr="00551BA2">
      <w:rPr>
        <w:rFonts w:ascii="Myriad Roman" w:hAnsi="Myriad Roman" w:cs="Myriad Roman"/>
        <w:b/>
        <w:bCs/>
        <w:spacing w:val="3"/>
        <w:sz w:val="19"/>
        <w:szCs w:val="19"/>
      </w:rPr>
      <w:t>Reg. No 2002/012002/</w:t>
    </w:r>
    <w:proofErr w:type="gramStart"/>
    <w:r w:rsidRPr="00551BA2">
      <w:rPr>
        <w:rFonts w:ascii="Myriad Roman" w:hAnsi="Myriad Roman" w:cs="Myriad Roman"/>
        <w:b/>
        <w:bCs/>
        <w:spacing w:val="3"/>
        <w:sz w:val="19"/>
        <w:szCs w:val="19"/>
      </w:rPr>
      <w:t>08  (</w:t>
    </w:r>
    <w:proofErr w:type="gramEnd"/>
    <w:r w:rsidRPr="00551BA2">
      <w:rPr>
        <w:rFonts w:ascii="Myriad Roman" w:hAnsi="Myriad Roman" w:cs="Myriad Roman"/>
        <w:b/>
        <w:bCs/>
        <w:spacing w:val="3"/>
        <w:sz w:val="19"/>
        <w:szCs w:val="19"/>
      </w:rPr>
      <w:t xml:space="preserve"> Association I</w:t>
    </w:r>
    <w:r>
      <w:rPr>
        <w:rFonts w:ascii="Myriad Roman" w:hAnsi="Myriad Roman" w:cs="Myriad Roman"/>
        <w:b/>
        <w:bCs/>
        <w:spacing w:val="3"/>
        <w:sz w:val="19"/>
        <w:szCs w:val="19"/>
      </w:rPr>
      <w:t xml:space="preserve">ncorporated Under Section 21) </w:t>
    </w:r>
    <w:r w:rsidRPr="00551BA2">
      <w:rPr>
        <w:rFonts w:ascii="Myriad Roman" w:hAnsi="Myriad Roman" w:cs="Myriad Roman"/>
        <w:b/>
        <w:bCs/>
        <w:spacing w:val="3"/>
        <w:sz w:val="19"/>
        <w:szCs w:val="19"/>
      </w:rPr>
      <w:br/>
    </w:r>
    <w:r>
      <w:rPr>
        <w:rFonts w:ascii="Myriad Roman" w:hAnsi="Myriad Roman" w:cs="Myriad Roman"/>
        <w:spacing w:val="3"/>
        <w:sz w:val="19"/>
        <w:szCs w:val="19"/>
      </w:rPr>
      <w:t xml:space="preserve">96 Main Road (R55)  </w:t>
    </w:r>
    <w:proofErr w:type="spellStart"/>
    <w:r>
      <w:rPr>
        <w:rFonts w:ascii="Myriad Roman" w:hAnsi="Myriad Roman" w:cs="Myriad Roman"/>
        <w:spacing w:val="3"/>
        <w:sz w:val="19"/>
        <w:szCs w:val="19"/>
      </w:rPr>
      <w:t>Crowthorne</w:t>
    </w:r>
    <w:proofErr w:type="spellEnd"/>
    <w:r>
      <w:rPr>
        <w:rFonts w:ascii="Myriad Roman" w:hAnsi="Myriad Roman" w:cs="Myriad Roman"/>
        <w:spacing w:val="3"/>
        <w:sz w:val="19"/>
        <w:szCs w:val="19"/>
      </w:rPr>
      <w:t xml:space="preserve">  </w:t>
    </w:r>
    <w:proofErr w:type="spellStart"/>
    <w:r>
      <w:rPr>
        <w:rFonts w:ascii="Myriad Roman" w:hAnsi="Myriad Roman" w:cs="Myriad Roman"/>
        <w:spacing w:val="3"/>
        <w:sz w:val="19"/>
        <w:szCs w:val="19"/>
      </w:rPr>
      <w:t>Midrand</w:t>
    </w:r>
    <w:proofErr w:type="spellEnd"/>
    <w:r>
      <w:rPr>
        <w:rFonts w:ascii="Myriad Roman" w:hAnsi="Myriad Roman" w:cs="Myriad Roman"/>
        <w:spacing w:val="3"/>
        <w:sz w:val="19"/>
        <w:szCs w:val="19"/>
      </w:rPr>
      <w:t xml:space="preserve"> 1682     B</w:t>
    </w:r>
    <w:r w:rsidRPr="00551BA2">
      <w:rPr>
        <w:rFonts w:ascii="Myriad Roman" w:hAnsi="Myriad Roman" w:cs="Myriad Roman"/>
        <w:spacing w:val="3"/>
        <w:sz w:val="19"/>
        <w:szCs w:val="19"/>
      </w:rPr>
      <w:t>ox 70202</w:t>
    </w:r>
    <w:r>
      <w:rPr>
        <w:rFonts w:ascii="Myriad Roman" w:hAnsi="Myriad Roman" w:cs="Myriad Roman"/>
        <w:spacing w:val="3"/>
        <w:sz w:val="19"/>
        <w:szCs w:val="19"/>
      </w:rPr>
      <w:t xml:space="preserve">  </w:t>
    </w:r>
    <w:proofErr w:type="spellStart"/>
    <w:r w:rsidRPr="00551BA2">
      <w:rPr>
        <w:rFonts w:ascii="Myriad Roman" w:hAnsi="Myriad Roman" w:cs="Myriad Roman"/>
        <w:spacing w:val="3"/>
        <w:sz w:val="19"/>
        <w:szCs w:val="19"/>
      </w:rPr>
      <w:t>Bryanston</w:t>
    </w:r>
    <w:proofErr w:type="spellEnd"/>
    <w:r>
      <w:rPr>
        <w:rFonts w:ascii="Myriad Roman" w:hAnsi="Myriad Roman" w:cs="Myriad Roman"/>
        <w:spacing w:val="3"/>
        <w:sz w:val="19"/>
        <w:szCs w:val="19"/>
      </w:rPr>
      <w:t xml:space="preserve"> </w:t>
    </w:r>
    <w:r w:rsidRPr="00551BA2">
      <w:rPr>
        <w:rFonts w:ascii="Myriad Roman" w:hAnsi="Myriad Roman" w:cs="Myriad Roman"/>
        <w:spacing w:val="3"/>
        <w:sz w:val="19"/>
        <w:szCs w:val="19"/>
      </w:rPr>
      <w:t xml:space="preserve">2021 </w:t>
    </w:r>
    <w:r>
      <w:rPr>
        <w:rFonts w:ascii="Myriad Roman" w:hAnsi="Myriad Roman" w:cs="Myriad Roman"/>
        <w:spacing w:val="3"/>
        <w:sz w:val="19"/>
        <w:szCs w:val="19"/>
      </w:rPr>
      <w:t xml:space="preserve"> South Africa  </w:t>
    </w:r>
  </w:p>
  <w:p w:rsidR="00C76849" w:rsidRPr="00551BA2" w:rsidRDefault="00C76849" w:rsidP="00745438">
    <w:pPr>
      <w:pStyle w:val="BasicParagraph"/>
      <w:tabs>
        <w:tab w:val="center" w:pos="5386"/>
        <w:tab w:val="right" w:pos="10772"/>
      </w:tabs>
      <w:spacing w:before="57"/>
      <w:jc w:val="center"/>
      <w:rPr>
        <w:rFonts w:ascii="Myriad Roman" w:hAnsi="Myriad Roman" w:cs="Myriad Roman"/>
        <w:b/>
        <w:bCs/>
        <w:spacing w:val="3"/>
        <w:sz w:val="19"/>
        <w:szCs w:val="19"/>
      </w:rPr>
    </w:pPr>
    <w:proofErr w:type="gramStart"/>
    <w:r w:rsidRPr="00551BA2">
      <w:rPr>
        <w:rFonts w:ascii="Myriad Roman" w:hAnsi="Myriad Roman" w:cs="Myriad Roman"/>
        <w:spacing w:val="3"/>
        <w:sz w:val="19"/>
        <w:szCs w:val="19"/>
      </w:rPr>
      <w:t>t</w:t>
    </w:r>
    <w:proofErr w:type="gramEnd"/>
    <w:r w:rsidRPr="00551BA2">
      <w:rPr>
        <w:rFonts w:ascii="Myriad Roman" w:hAnsi="Myriad Roman" w:cs="Myriad Roman"/>
        <w:spacing w:val="3"/>
        <w:sz w:val="19"/>
        <w:szCs w:val="19"/>
      </w:rPr>
      <w:t xml:space="preserve"> &amp; f +2711 468 5277</w:t>
    </w:r>
    <w:r>
      <w:rPr>
        <w:rFonts w:ascii="Myriad Roman" w:hAnsi="Myriad Roman" w:cs="Myriad Roman"/>
        <w:spacing w:val="3"/>
        <w:sz w:val="19"/>
        <w:szCs w:val="19"/>
      </w:rPr>
      <w:t xml:space="preserve">  c +2783 386 8202 (Barney), +2782 718 2969 (Norman)</w:t>
    </w:r>
    <w:r w:rsidRPr="00551BA2">
      <w:rPr>
        <w:rFonts w:ascii="Myriad Roman" w:hAnsi="Myriad Roman" w:cs="Myriad Roman"/>
        <w:spacing w:val="3"/>
        <w:sz w:val="19"/>
        <w:szCs w:val="19"/>
      </w:rPr>
      <w:t xml:space="preserve">   </w:t>
    </w:r>
    <w:hyperlink r:id="rId1" w:history="1">
      <w:r w:rsidRPr="00D74FB9">
        <w:rPr>
          <w:rStyle w:val="Hyperlink"/>
          <w:rFonts w:ascii="Myriad Roman" w:hAnsi="Myriad Roman" w:cs="Myriad Roman"/>
          <w:spacing w:val="3"/>
          <w:sz w:val="19"/>
          <w:szCs w:val="19"/>
        </w:rPr>
        <w:t>barney@fesarta.org</w:t>
      </w:r>
    </w:hyperlink>
    <w:r>
      <w:rPr>
        <w:rFonts w:ascii="Myriad Roman" w:hAnsi="Myriad Roman" w:cs="Myriad Roman"/>
        <w:spacing w:val="3"/>
        <w:sz w:val="19"/>
        <w:szCs w:val="19"/>
      </w:rPr>
      <w:t xml:space="preserve"> </w:t>
    </w:r>
    <w:r w:rsidRPr="00551BA2">
      <w:rPr>
        <w:rFonts w:ascii="Myriad Roman" w:hAnsi="Myriad Roman" w:cs="Myriad Roman"/>
        <w:spacing w:val="3"/>
        <w:sz w:val="19"/>
        <w:szCs w:val="19"/>
      </w:rPr>
      <w:t xml:space="preserve"> </w:t>
    </w:r>
    <w:r>
      <w:rPr>
        <w:rFonts w:ascii="Myriad Roman" w:hAnsi="Myriad Roman" w:cs="Myriad Roman"/>
        <w:spacing w:val="3"/>
        <w:sz w:val="19"/>
        <w:szCs w:val="19"/>
      </w:rPr>
      <w:t xml:space="preserve"> </w:t>
    </w:r>
    <w:hyperlink r:id="rId2" w:history="1">
      <w:r w:rsidRPr="003D4AF4">
        <w:rPr>
          <w:rStyle w:val="Hyperlink"/>
          <w:rFonts w:ascii="Myriad Roman" w:hAnsi="Myriad Roman" w:cs="Myriad Roman"/>
          <w:spacing w:val="3"/>
          <w:sz w:val="19"/>
          <w:szCs w:val="19"/>
        </w:rPr>
        <w:t>www.fesarta.org</w:t>
      </w:r>
    </w:hyperlink>
  </w:p>
  <w:p w:rsidR="00C76849" w:rsidRPr="00745438" w:rsidRDefault="00C76849" w:rsidP="00745438">
    <w:pPr>
      <w:pStyle w:val="Footer"/>
      <w:jc w:val="center"/>
      <w:rPr>
        <w:sz w:val="18"/>
        <w:szCs w:val="18"/>
      </w:rPr>
    </w:pPr>
    <w:r w:rsidRPr="00745438">
      <w:rPr>
        <w:rFonts w:ascii="Myriad Roman" w:hAnsi="Myriad Roman" w:cs="Myriad Roman"/>
        <w:b/>
        <w:bCs/>
        <w:spacing w:val="3"/>
        <w:sz w:val="18"/>
        <w:szCs w:val="18"/>
      </w:rPr>
      <w:t>Member Associations:</w:t>
    </w:r>
    <w:r w:rsidRPr="00745438">
      <w:rPr>
        <w:rFonts w:ascii="Myriad Roman" w:hAnsi="Myriad Roman" w:cs="Myriad Roman"/>
        <w:spacing w:val="3"/>
        <w:sz w:val="18"/>
        <w:szCs w:val="18"/>
      </w:rPr>
      <w:t xml:space="preserve">   Assn des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Transporteurs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Internationaux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du Burundi      Assn des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Transporteurs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Routiers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Internationaux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du Katanga      Botswana Hauliers Assn     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Fedhaul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(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Zam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)     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Federacao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dos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Mocambique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Associacoes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dos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Transporte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</w:t>
    </w:r>
    <w:proofErr w:type="spellStart"/>
    <w:r w:rsidRPr="00745438">
      <w:rPr>
        <w:rFonts w:ascii="Myriad Roman" w:hAnsi="Myriad Roman" w:cs="Myriad Roman"/>
        <w:spacing w:val="3"/>
        <w:sz w:val="18"/>
        <w:szCs w:val="18"/>
      </w:rPr>
      <w:t>Operadores</w:t>
    </w:r>
    <w:proofErr w:type="spellEnd"/>
    <w:r w:rsidRPr="00745438">
      <w:rPr>
        <w:rFonts w:ascii="Myriad Roman" w:hAnsi="Myriad Roman" w:cs="Myriad Roman"/>
        <w:spacing w:val="3"/>
        <w:sz w:val="18"/>
        <w:szCs w:val="18"/>
      </w:rPr>
      <w:t xml:space="preserve">      Kenya Transport Assn      Namibia Logistics Assn      Road Freight Assn (</w:t>
    </w:r>
    <w:r w:rsidRPr="00745438">
      <w:rPr>
        <w:rFonts w:ascii="Myriad Roman" w:hAnsi="Myriad Roman" w:cs="Myriad Roman"/>
        <w:caps/>
        <w:spacing w:val="3"/>
        <w:sz w:val="18"/>
        <w:szCs w:val="18"/>
      </w:rPr>
      <w:t>Sa</w:t>
    </w:r>
    <w:r w:rsidRPr="00745438">
      <w:rPr>
        <w:rFonts w:ascii="Myriad Roman" w:hAnsi="Myriad Roman" w:cs="Myriad Roman"/>
        <w:spacing w:val="3"/>
        <w:sz w:val="18"/>
        <w:szCs w:val="18"/>
      </w:rPr>
      <w:t>)      Road Transport Operators Assn (Mal)      Rwanda International Transport Assn      Swaziland Road Freight Assn      Tanzanian Truck Owners Assn      Transport Operators Assn (Zim)   Uganda Commercial Truck Owners Assn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87" w:rsidRDefault="00F47C87" w:rsidP="0061717E">
      <w:pPr>
        <w:spacing w:after="0" w:line="240" w:lineRule="auto"/>
      </w:pPr>
      <w:r>
        <w:separator/>
      </w:r>
    </w:p>
  </w:footnote>
  <w:footnote w:type="continuationSeparator" w:id="0">
    <w:p w:rsidR="00F47C87" w:rsidRDefault="00F47C87" w:rsidP="0061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49" w:rsidRDefault="00C768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49" w:rsidRDefault="00C768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49" w:rsidRDefault="00C76849">
    <w:pPr>
      <w:pStyle w:val="Header"/>
    </w:pPr>
    <w:r>
      <w:rPr>
        <w:noProof/>
        <w:lang w:val="en-ZW" w:eastAsia="en-Z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-88900</wp:posOffset>
          </wp:positionV>
          <wp:extent cx="6619875" cy="1000125"/>
          <wp:effectExtent l="19050" t="0" r="9525" b="0"/>
          <wp:wrapNone/>
          <wp:docPr id="2" name="Picture 0" descr="FESARTALH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ARTALH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98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4CE"/>
    <w:multiLevelType w:val="hybridMultilevel"/>
    <w:tmpl w:val="EE7CCC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4E06"/>
    <w:multiLevelType w:val="hybridMultilevel"/>
    <w:tmpl w:val="03427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A41"/>
    <w:multiLevelType w:val="hybridMultilevel"/>
    <w:tmpl w:val="183C2A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D32A7"/>
    <w:multiLevelType w:val="hybridMultilevel"/>
    <w:tmpl w:val="79B4554A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717E"/>
    <w:rsid w:val="00033243"/>
    <w:rsid w:val="000873FD"/>
    <w:rsid w:val="000B1C40"/>
    <w:rsid w:val="000C3701"/>
    <w:rsid w:val="000D2015"/>
    <w:rsid w:val="00102E56"/>
    <w:rsid w:val="00123B0A"/>
    <w:rsid w:val="0014277C"/>
    <w:rsid w:val="001B0CFB"/>
    <w:rsid w:val="001B2ED6"/>
    <w:rsid w:val="001B7741"/>
    <w:rsid w:val="001D5DBF"/>
    <w:rsid w:val="0023556F"/>
    <w:rsid w:val="002B5257"/>
    <w:rsid w:val="002E0DCE"/>
    <w:rsid w:val="002F30F4"/>
    <w:rsid w:val="002F486D"/>
    <w:rsid w:val="0034225C"/>
    <w:rsid w:val="003B1D83"/>
    <w:rsid w:val="003B5E6C"/>
    <w:rsid w:val="003C0583"/>
    <w:rsid w:val="003E0A30"/>
    <w:rsid w:val="00425ED1"/>
    <w:rsid w:val="0045184E"/>
    <w:rsid w:val="0046028E"/>
    <w:rsid w:val="00463304"/>
    <w:rsid w:val="004633D5"/>
    <w:rsid w:val="004A4068"/>
    <w:rsid w:val="004E2B8E"/>
    <w:rsid w:val="00510522"/>
    <w:rsid w:val="00551BA2"/>
    <w:rsid w:val="00576E80"/>
    <w:rsid w:val="00587E2A"/>
    <w:rsid w:val="005A04AB"/>
    <w:rsid w:val="005C37D2"/>
    <w:rsid w:val="005E23C9"/>
    <w:rsid w:val="006058D4"/>
    <w:rsid w:val="0061717E"/>
    <w:rsid w:val="006702A1"/>
    <w:rsid w:val="00681A4D"/>
    <w:rsid w:val="0069400B"/>
    <w:rsid w:val="006B0FC5"/>
    <w:rsid w:val="006D1E91"/>
    <w:rsid w:val="006E06C9"/>
    <w:rsid w:val="006F01A2"/>
    <w:rsid w:val="006F05D8"/>
    <w:rsid w:val="00745438"/>
    <w:rsid w:val="00765442"/>
    <w:rsid w:val="0077117B"/>
    <w:rsid w:val="007B279A"/>
    <w:rsid w:val="008155F7"/>
    <w:rsid w:val="00871CB7"/>
    <w:rsid w:val="008F238E"/>
    <w:rsid w:val="008F6916"/>
    <w:rsid w:val="00903A85"/>
    <w:rsid w:val="009231B3"/>
    <w:rsid w:val="0094577D"/>
    <w:rsid w:val="00957FB5"/>
    <w:rsid w:val="009832F8"/>
    <w:rsid w:val="00A107A8"/>
    <w:rsid w:val="00A20683"/>
    <w:rsid w:val="00A54B35"/>
    <w:rsid w:val="00A61543"/>
    <w:rsid w:val="00A911EA"/>
    <w:rsid w:val="00A95959"/>
    <w:rsid w:val="00AB45B8"/>
    <w:rsid w:val="00AC1C9C"/>
    <w:rsid w:val="00AD5BCA"/>
    <w:rsid w:val="00B0744C"/>
    <w:rsid w:val="00B10412"/>
    <w:rsid w:val="00B33D18"/>
    <w:rsid w:val="00B45C1A"/>
    <w:rsid w:val="00B558D1"/>
    <w:rsid w:val="00B8176F"/>
    <w:rsid w:val="00B821D8"/>
    <w:rsid w:val="00BA22CD"/>
    <w:rsid w:val="00BA5FE7"/>
    <w:rsid w:val="00BE3590"/>
    <w:rsid w:val="00BF7092"/>
    <w:rsid w:val="00C058BA"/>
    <w:rsid w:val="00C44881"/>
    <w:rsid w:val="00C76849"/>
    <w:rsid w:val="00C76EFA"/>
    <w:rsid w:val="00C777DE"/>
    <w:rsid w:val="00C84DAB"/>
    <w:rsid w:val="00C9124C"/>
    <w:rsid w:val="00CA1D73"/>
    <w:rsid w:val="00CF264D"/>
    <w:rsid w:val="00D64E6F"/>
    <w:rsid w:val="00DA4B6C"/>
    <w:rsid w:val="00DC1A23"/>
    <w:rsid w:val="00DF47D7"/>
    <w:rsid w:val="00E16EE6"/>
    <w:rsid w:val="00E23B6A"/>
    <w:rsid w:val="00E61707"/>
    <w:rsid w:val="00E80E3B"/>
    <w:rsid w:val="00E86003"/>
    <w:rsid w:val="00E87CE3"/>
    <w:rsid w:val="00EB47D6"/>
    <w:rsid w:val="00ED00D5"/>
    <w:rsid w:val="00EF549D"/>
    <w:rsid w:val="00F00023"/>
    <w:rsid w:val="00F03C4D"/>
    <w:rsid w:val="00F229F1"/>
    <w:rsid w:val="00F4241E"/>
    <w:rsid w:val="00F47C87"/>
    <w:rsid w:val="00FB142F"/>
    <w:rsid w:val="00FB3E80"/>
    <w:rsid w:val="00FB7650"/>
    <w:rsid w:val="00FE423E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7E"/>
  </w:style>
  <w:style w:type="paragraph" w:styleId="Footer">
    <w:name w:val="footer"/>
    <w:basedOn w:val="Normal"/>
    <w:link w:val="FooterChar"/>
    <w:uiPriority w:val="99"/>
    <w:unhideWhenUsed/>
    <w:rsid w:val="0061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7E"/>
  </w:style>
  <w:style w:type="paragraph" w:styleId="BalloonText">
    <w:name w:val="Balloon Text"/>
    <w:basedOn w:val="Normal"/>
    <w:link w:val="BalloonTextChar"/>
    <w:uiPriority w:val="99"/>
    <w:semiHidden/>
    <w:unhideWhenUsed/>
    <w:rsid w:val="0061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7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5E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B5E6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155F7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55F7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23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arta.org" TargetMode="External"/><Relationship Id="rId1" Type="http://schemas.openxmlformats.org/officeDocument/2006/relationships/hyperlink" Target="mailto:barney@fesart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376E-B273-4382-8D82-23FAABA2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</dc:creator>
  <cp:lastModifiedBy>User</cp:lastModifiedBy>
  <cp:revision>2</cp:revision>
  <cp:lastPrinted>2013-12-03T10:19:00Z</cp:lastPrinted>
  <dcterms:created xsi:type="dcterms:W3CDTF">2013-12-03T12:52:00Z</dcterms:created>
  <dcterms:modified xsi:type="dcterms:W3CDTF">2013-12-03T12:52:00Z</dcterms:modified>
</cp:coreProperties>
</file>